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png" ContentType="image/pn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Kérelem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jogszerű földhasználat igazolására vonatkozó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hatósági bizonyítvány kiállításához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Kérelmező adatai:</w:t>
      </w:r>
    </w:p>
    <w:p>
      <w:pPr>
        <w:pStyle w:val="ListParagraph"/>
        <w:spacing w:lineRule="auto" w:line="36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Neve: …………………………………..  Születési neve: …………………………………</w:t>
      </w:r>
    </w:p>
    <w:p>
      <w:pPr>
        <w:pStyle w:val="ListParagraph"/>
        <w:spacing w:lineRule="auto" w:line="36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helye, ideje: …………………………………………………………..</w:t>
      </w:r>
    </w:p>
    <w:p>
      <w:pPr>
        <w:pStyle w:val="ListParagraph"/>
        <w:spacing w:lineRule="auto" w:line="36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neve: ………………………………………………………………………</w:t>
      </w:r>
    </w:p>
    <w:p>
      <w:pPr>
        <w:pStyle w:val="ListParagraph"/>
        <w:spacing w:lineRule="auto" w:line="36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Lakcíme: …………………………………………………………………………</w:t>
      </w:r>
    </w:p>
    <w:p>
      <w:pPr>
        <w:pStyle w:val="ListParagraph"/>
        <w:spacing w:lineRule="auto" w:line="360"/>
        <w:ind w:left="56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Kifizető ügynökség által adott azonosító: ………………………………………</w:t>
      </w:r>
    </w:p>
    <w:p>
      <w:pPr>
        <w:pStyle w:val="ListParagraph"/>
        <w:spacing w:lineRule="auto" w:line="36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ind w:lef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Igazolni kívánt területre vonatkozó adatok:</w:t>
      </w:r>
    </w:p>
    <w:p>
      <w:pPr>
        <w:pStyle w:val="ListParagraph"/>
        <w:spacing w:lineRule="auto" w:line="360"/>
        <w:ind w:left="42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Város, község: ……………....…………                  Helyrajzi szám: …..……….…….…………</w:t>
      </w:r>
    </w:p>
    <w:p>
      <w:pPr>
        <w:pStyle w:val="ListParagraph"/>
        <w:spacing w:lineRule="auto" w:line="360"/>
        <w:ind w:left="42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ingatlan teljes területe: …………………… Igazolni kívánt terület nagysága: …….………..</w:t>
      </w:r>
    </w:p>
    <w:p>
      <w:pPr>
        <w:pStyle w:val="ListParagraph"/>
        <w:spacing w:lineRule="auto" w:line="360"/>
        <w:ind w:left="42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Művelési ág: ……………………………………</w:t>
      </w:r>
    </w:p>
    <w:p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Kérem a hatósági bizonyítvány kiállítását a mezőgazdasági, agrár- és vidékfejlesztési, valamint halászati támogatásokhoz és egyéb intézkedésekhez kapcsolódó eljárás egyes kérdéseiről szóló 2007. évi XVII. törvény 44. § (7) bekezdésében foglalt jogszerű földhasználat tényének igazolására.</w:t>
      </w:r>
    </w:p>
    <w:p>
      <w:pPr>
        <w:pStyle w:val="Normal"/>
        <w:numPr>
          <w:ilvl w:val="0"/>
          <w:numId w:val="3"/>
        </w:numPr>
        <w:spacing w:lineRule="exact" w:line="300" w:before="0"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Egyben büntetőjogi felelősségem tudatában nyilatkozom, hogy a kérelmemben megjelölt területet ténylegesen magam használom. </w:t>
      </w:r>
    </w:p>
    <w:p>
      <w:pPr>
        <w:pStyle w:val="Normal"/>
        <w:spacing w:lineRule="exact" w:line="300" w:before="0" w:after="0"/>
        <w:ind w:left="42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hatósági bizonyítványt a mezőgazdasági, agrár-vidékfejlesztési támogatás benyújtásához kívánom felhasználni. </w:t>
      </w:r>
    </w:p>
    <w:p>
      <w:pPr>
        <w:pStyle w:val="ListParagraph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360" w:before="240" w:after="0"/>
        <w:ind w:left="0" w:hanging="0"/>
        <w:contextualSpacing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360" w:before="240" w:after="0"/>
        <w:ind w:left="0" w:hanging="0"/>
        <w:contextualSpacing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Zirc, 20……év…………………..hó ……..nap</w:t>
      </w:r>
    </w:p>
    <w:p>
      <w:pPr>
        <w:pStyle w:val="ListParagraph"/>
        <w:spacing w:lineRule="auto" w:line="240" w:before="0" w:after="0"/>
        <w:ind w:left="0" w:hanging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kérelmező aláírása</w:t>
      </w:r>
    </w:p>
    <w:p>
      <w:pPr>
        <w:pStyle w:val="ListParagraph"/>
        <w:spacing w:lineRule="auto" w:line="360" w:before="240" w:after="0"/>
        <w:ind w:left="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Előttünk, mint tanúk előtt: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.…….                           2.   ………………….……………………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név                                                                                           név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..                                  ………………………..……………..</w:t>
      </w:r>
    </w:p>
    <w:p>
      <w:pPr>
        <w:pStyle w:val="ListParagraph"/>
        <w:spacing w:lineRule="auto" w:line="360" w:before="0" w:after="0"/>
        <w:contextualSpacing/>
        <w:rPr/>
      </w:pP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lakcím                                                                                     lakcím</w:t>
      </w:r>
      <w:r>
        <w:rPr/>
        <w:tab/>
      </w:r>
    </w:p>
    <w:p>
      <w:pPr>
        <w:pStyle w:val="ListParagraph"/>
        <w:spacing w:lineRule="auto" w:line="360"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..                                  ………………………..……………..</w:t>
      </w:r>
    </w:p>
    <w:p>
      <w:pPr>
        <w:pStyle w:val="ListParagraph"/>
        <w:spacing w:lineRule="auto" w:line="360"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aláírás                                                                                      aláírás</w:t>
      </w:r>
    </w:p>
    <w:p>
      <w:pPr>
        <w:pStyle w:val="Normal"/>
        <w:spacing w:lineRule="exact" w:line="30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Tájékoztató</w:t>
      </w:r>
    </w:p>
    <w:p>
      <w:pPr>
        <w:pStyle w:val="Normal"/>
        <w:spacing w:lineRule="exact" w:line="30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m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bCs w:val="false"/>
          <w:sz w:val="20"/>
          <w:szCs w:val="20"/>
        </w:rPr>
      </w:pPr>
      <w:r>
        <w:rPr>
          <w:rFonts w:cs="Arial" w:ascii="Arial" w:hAnsi="Arial"/>
          <w:bCs w:val="false"/>
          <w:sz w:val="24"/>
          <w:szCs w:val="24"/>
        </w:rPr>
        <w:t xml:space="preserve">Az agrár-vidékfejlesztési, valamint halászati támogatásokhoz és egyéb intézkedésekhez kapcsolódó eljárás egyes kérdéseiről szóló 2007. évi XVII. törvény 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44. § 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(7)</w:t>
      </w:r>
      <w:r>
        <w:rPr>
          <w:rStyle w:val="Lbjegyzethorgony"/>
          <w:rFonts w:cs="Arial" w:ascii="Arial" w:hAnsi="Arial"/>
          <w:sz w:val="20"/>
          <w:szCs w:val="20"/>
          <w:vertAlign w:val="superscript"/>
        </w:rPr>
        <w:footnoteReference w:id="2"/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b/>
        </w:rPr>
        <w:t>A (4) bekezdés alkalmazásában jogszerű földhasználónak minősül a következő sorrend szerint az az ügyfél, aki vagy amely - amennyiben az egyes támogatási jogcímekre vonatkozó jogszabályok másként nem rendelkeznek e dátumról - a kérelem benyújtására nyitva álló határidő utolsó napjára vonatkozóan, az általa igényelt terület vonatkozásában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 xml:space="preserve">a) </w:t>
      </w:r>
      <w:r>
        <w:rPr>
          <w:rFonts w:cs="Arial" w:ascii="Arial" w:hAnsi="Arial"/>
          <w:sz w:val="20"/>
          <w:szCs w:val="20"/>
        </w:rPr>
        <w:t>a földhasználati nyilvántartásba földhasználóként bejegyzett,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 xml:space="preserve">b) </w:t>
      </w:r>
      <w:r>
        <w:rPr>
          <w:rFonts w:cs="Arial" w:ascii="Arial" w:hAnsi="Arial"/>
          <w:sz w:val="20"/>
          <w:szCs w:val="20"/>
        </w:rPr>
        <w:t>a családi gazdaságokról vezetett nyilvántartásba családi gazdálkodóként bejegyzett vagy családi gazdaság alapításáról szóló megállapodással rendelkezik és abban családi gazdálkodóként szerepel,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c)</w:t>
      </w:r>
      <w:r>
        <w:rPr>
          <w:rStyle w:val="Lbjegyzethorgony"/>
          <w:rFonts w:cs="Arial" w:ascii="Arial" w:hAnsi="Arial"/>
          <w:i/>
          <w:iCs/>
          <w:sz w:val="20"/>
          <w:szCs w:val="20"/>
          <w:vertAlign w:val="superscript"/>
        </w:rPr>
        <w:footnoteReference w:id="3"/>
      </w:r>
      <w:r>
        <w:rPr>
          <w:rFonts w:cs="Arial" w:ascii="Arial" w:hAnsi="Arial"/>
          <w:i/>
          <w:iCs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haszonbérleti, felesbérleti, részesművelési, szívességi földhasználati, rekreációs célú földhasználati vagy alhaszonbérleti szerződés, továbbá - a mező- és erdőgazdasági földek forgalmáról szóló 2013. évi CXXII. törvénnyel összefüggő egyes rendelkezésekről és átmeneti szabályokról szóló 2013. évi CCXII. törvény 70. §-a vagy 76. §-a szerinti - használatmegosztásról szóló vagy többlethasználati megállapodás, a Nemzeti Földalapról szóló 2010. évi LXXXVII. törvény 18. § (5) bekezdése szerinti megbízási szerződés (ideértve nemzeti park igazgatóság által kötött szerződést is), valamint akit a mező- és erdőgazdasági földek forgalmáról szóló 2013. évi CXXII. törvény 65. §-a szerint a föld kényszerhasznosítójaként jelöltek ki, a bíróság ideiglenes intézkedése alapján földhasználó, továbbá honvédelmi rendeltetésű terület esetében annak használatára szerződés alapján jogosult,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d)</w:t>
      </w:r>
      <w:r>
        <w:rPr>
          <w:rStyle w:val="Lbjegyzethorgony"/>
          <w:rFonts w:cs="Arial" w:ascii="Arial" w:hAnsi="Arial"/>
          <w:i/>
          <w:iCs/>
          <w:sz w:val="20"/>
          <w:szCs w:val="20"/>
          <w:vertAlign w:val="superscript"/>
        </w:rPr>
        <w:footnoteReference w:id="4"/>
      </w:r>
      <w:r>
        <w:rPr>
          <w:rFonts w:cs="Arial" w:ascii="Arial" w:hAnsi="Arial"/>
          <w:i/>
          <w:iCs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az ingatlan-nyilvántartásba vagyonkezelőként, haszonélvezőként vagy a Polgári Törvénykönyvről szóló 2013. évi V. törvény 5:159. §-a szerinti használat jogának jogosultjaként bejegyzett, valamint a vagyonkezelőként bejegyzett költségvetési szerv költségvetési szervnek minősülő jogutódja,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e)</w:t>
      </w:r>
      <w:r>
        <w:rPr>
          <w:rStyle w:val="Lbjegyzethorgony"/>
          <w:rFonts w:cs="Arial" w:ascii="Arial" w:hAnsi="Arial"/>
          <w:i/>
          <w:iCs/>
          <w:sz w:val="20"/>
          <w:szCs w:val="20"/>
          <w:vertAlign w:val="superscript"/>
        </w:rPr>
        <w:footnoteReference w:id="5"/>
      </w:r>
      <w:r>
        <w:rPr>
          <w:rFonts w:cs="Arial" w:ascii="Arial" w:hAnsi="Arial"/>
          <w:i/>
          <w:iCs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az ingatlan-nyilvántartásba tulajdonosként vagy szövetkezeti földhasználat jogosultjaként bejegyzett,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 xml:space="preserve">f) </w:t>
      </w:r>
      <w:r>
        <w:rPr>
          <w:rFonts w:cs="Arial" w:ascii="Arial" w:hAnsi="Arial"/>
          <w:sz w:val="20"/>
          <w:szCs w:val="20"/>
        </w:rPr>
        <w:t xml:space="preserve">a mező- és erdőgazdasági földek forgalmáról szóló 2013. évi CXXII. törvény 42. § (2) bekezdés </w:t>
      </w:r>
      <w:r>
        <w:rPr>
          <w:rFonts w:cs="Arial" w:ascii="Arial" w:hAnsi="Arial"/>
          <w:i/>
          <w:iCs/>
          <w:sz w:val="20"/>
          <w:szCs w:val="20"/>
        </w:rPr>
        <w:t xml:space="preserve">c) </w:t>
      </w:r>
      <w:r>
        <w:rPr>
          <w:rFonts w:cs="Arial" w:ascii="Arial" w:hAnsi="Arial"/>
          <w:sz w:val="20"/>
          <w:szCs w:val="20"/>
        </w:rPr>
        <w:t>pontja szerinti esetben az a személy, aki a földhasználati nyilvántartásba bejegyzett földhasználóval kötött írásbeli megállapodással rendelkezik,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 xml:space="preserve">g) </w:t>
      </w:r>
      <w:r>
        <w:rPr>
          <w:rFonts w:cs="Arial" w:ascii="Arial" w:hAnsi="Arial"/>
          <w:sz w:val="20"/>
          <w:szCs w:val="20"/>
        </w:rPr>
        <w:t>az osztatlan közös tulajdonban álló földterületen a tulajdoni hányadát meghaladó mértékű területen a tulajdoni hányadát meghaladó mértékű terület vonatkozásában a gazdálkodó tulajdonostárs, ha a földhasználati nyilvántartásba önhibáján kívüli okból nem került bejegyzésre és rendelkezik a terület adott hányadának használatára jogosító írásbeli megállapodással és a használat tényét az általa vezetett gazdálkodási napló alátámasztja,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 xml:space="preserve">h) </w:t>
      </w:r>
      <w:r>
        <w:rPr>
          <w:rFonts w:cs="Arial" w:ascii="Arial" w:hAnsi="Arial"/>
          <w:sz w:val="20"/>
          <w:szCs w:val="20"/>
        </w:rPr>
        <w:t>osztatlan közös tulajdonban álló földterületen gazdálkodó tulajdonostársnak nem minősülő személy, ha a földhasználati nyilvántartásba önhibáján kívüli okból nem került bejegyzésre és rendelkezik a terület adott hányadának használatára jogosító írásbeli megállapodással és a használat tényét az általa vezetett gazdálkodási napló alátámasztja,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 xml:space="preserve">i) </w:t>
      </w:r>
      <w:r>
        <w:rPr>
          <w:rFonts w:cs="Arial" w:ascii="Arial" w:hAnsi="Arial"/>
          <w:sz w:val="20"/>
          <w:szCs w:val="20"/>
        </w:rPr>
        <w:t xml:space="preserve">az </w:t>
      </w:r>
      <w:r>
        <w:rPr>
          <w:rFonts w:cs="Arial" w:ascii="Arial" w:hAnsi="Arial"/>
          <w:i/>
          <w:iCs/>
          <w:sz w:val="20"/>
          <w:szCs w:val="20"/>
        </w:rPr>
        <w:t xml:space="preserve">a)-h) </w:t>
      </w:r>
      <w:r>
        <w:rPr>
          <w:rFonts w:cs="Arial" w:ascii="Arial" w:hAnsi="Arial"/>
          <w:sz w:val="20"/>
          <w:szCs w:val="20"/>
        </w:rPr>
        <w:t>pontok szerinti jogszerű földhasználó közeli hozzátartozója,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i/>
          <w:iCs/>
          <w:sz w:val="20"/>
          <w:szCs w:val="20"/>
        </w:rPr>
        <w:t>j</w:t>
      </w:r>
      <w:r>
        <w:rPr>
          <w:rFonts w:cs="Arial" w:ascii="Arial" w:hAnsi="Arial"/>
          <w:i/>
          <w:iCs/>
        </w:rPr>
        <w:t>)</w:t>
      </w:r>
      <w:r>
        <w:rPr>
          <w:rStyle w:val="Lbjegyzethorgony"/>
          <w:rFonts w:cs="Arial" w:ascii="Arial" w:hAnsi="Arial"/>
          <w:b/>
          <w:i/>
          <w:iCs/>
          <w:vertAlign w:val="superscript"/>
        </w:rPr>
        <w:footnoteReference w:id="6"/>
      </w:r>
      <w:r>
        <w:rPr>
          <w:rFonts w:cs="Arial" w:ascii="Arial" w:hAnsi="Arial"/>
          <w:b/>
          <w:i/>
          <w:iCs/>
        </w:rPr>
        <w:t xml:space="preserve"> </w:t>
      </w:r>
      <w:r>
        <w:rPr>
          <w:rFonts w:cs="Arial" w:ascii="Arial" w:hAnsi="Arial"/>
          <w:b/>
        </w:rPr>
        <w:t>a jegyző által kiállított és az adott terület használatának tényét igazoló hatósági bizonyítvánnyal rendelkezik.</w:t>
      </w:r>
    </w:p>
    <w:p>
      <w:pPr>
        <w:pStyle w:val="Cm"/>
        <w:spacing w:lineRule="auto" w:line="240" w:before="0" w:after="0"/>
        <w:jc w:val="both"/>
        <w:rPr>
          <w:rFonts w:ascii="Arial" w:hAnsi="Arial" w:cs="Arial"/>
          <w:b w:val="false"/>
          <w:b w:val="false"/>
          <w:sz w:val="20"/>
          <w:szCs w:val="20"/>
        </w:rPr>
      </w:pPr>
      <w:r>
        <w:rPr>
          <w:rFonts w:cs="Arial" w:ascii="Arial" w:hAnsi="Arial"/>
          <w:b w:val="false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  <w:u w:val="single"/>
        </w:rPr>
        <w:t xml:space="preserve">Az eljárás díja: </w:t>
      </w:r>
      <w:r>
        <w:rPr>
          <w:rFonts w:cs="Arial" w:ascii="Arial" w:hAnsi="Arial"/>
          <w:b/>
        </w:rPr>
        <w:t>Illetékmentes</w:t>
      </w:r>
      <w:bookmarkStart w:id="0" w:name="_GoBack"/>
      <w:bookmarkEnd w:id="0"/>
    </w:p>
    <w:p>
      <w:pPr>
        <w:pStyle w:val="Normal"/>
        <w:pBdr/>
        <w:spacing w:lineRule="auto" w:line="240" w:before="0" w:after="0"/>
        <w:ind w:left="360" w:hanging="0"/>
        <w:rPr/>
      </w:pPr>
      <w:r>
        <w:rPr/>
      </w:r>
    </w:p>
    <w:sectPr>
      <w:headerReference w:type="default" r:id="rId2"/>
      <w:headerReference w:type="first" r:id="rId3"/>
      <w:footnotePr>
        <w:numFmt w:val="decimal"/>
      </w:footnotePr>
      <w:type w:val="nextPage"/>
      <w:pgSz w:w="11906" w:h="16838"/>
      <w:pgMar w:left="1134" w:right="1134" w:header="709" w:top="1418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Webdings">
    <w:charset w:val="02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spacing w:lineRule="auto" w:line="240" w:before="0" w:after="0"/>
        <w:rPr/>
      </w:pPr>
      <w:r>
        <w:rPr>
          <w:rStyle w:val="Lbjegyzetkarakterek"/>
        </w:rPr>
        <w:footnoteRef/>
      </w:r>
      <w:r>
        <w:rPr>
          <w:rFonts w:cs="Arial" w:ascii="Arial" w:hAnsi="Arial"/>
          <w:sz w:val="20"/>
          <w:szCs w:val="20"/>
          <w:vertAlign w:val="superscript"/>
        </w:rPr>
        <w:tab/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Megállapította: 2015. évi XCIX. törvény 1. § (2). Hatályos: 2015. VII. 3-tól.</w:t>
      </w:r>
    </w:p>
  </w:footnote>
  <w:footnote w:id="3">
    <w:p>
      <w:pPr>
        <w:pStyle w:val="Normal"/>
        <w:spacing w:lineRule="auto" w:line="240" w:before="0" w:after="0"/>
        <w:rPr/>
      </w:pPr>
      <w:r>
        <w:rPr>
          <w:rStyle w:val="Lbjegyzetkarakterek"/>
        </w:rPr>
        <w:footnoteRef/>
      </w:r>
      <w:r>
        <w:rPr>
          <w:rFonts w:cs="Arial" w:ascii="Arial" w:hAnsi="Arial"/>
          <w:sz w:val="20"/>
          <w:szCs w:val="20"/>
          <w:vertAlign w:val="superscript"/>
        </w:rPr>
        <w:tab/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Megállapította: 2017. évi CCV. törvény 94. § (1). Hatályos: 2018. I. 1-től.</w:t>
      </w:r>
    </w:p>
  </w:footnote>
  <w:footnote w:id="4">
    <w:p>
      <w:pPr>
        <w:pStyle w:val="Normal"/>
        <w:spacing w:lineRule="auto" w:line="240" w:before="0" w:after="0"/>
        <w:rPr/>
      </w:pPr>
      <w:r>
        <w:rPr>
          <w:rStyle w:val="Lbjegyzetkarakterek"/>
        </w:rPr>
        <w:footnoteRef/>
      </w:r>
      <w:r>
        <w:rPr>
          <w:rFonts w:cs="Arial" w:ascii="Arial" w:hAnsi="Arial"/>
          <w:sz w:val="20"/>
          <w:szCs w:val="20"/>
          <w:vertAlign w:val="superscript"/>
        </w:rPr>
        <w:tab/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Megállapította: 2016. évi CXLIX. törvény 1. § (1). Hatályos: 2016. XII. 29-től.</w:t>
      </w:r>
    </w:p>
  </w:footnote>
  <w:footnote w:id="5">
    <w:p>
      <w:pPr>
        <w:pStyle w:val="Normal"/>
        <w:spacing w:lineRule="auto" w:line="240" w:before="0" w:after="0"/>
        <w:rPr/>
      </w:pPr>
      <w:r>
        <w:rPr>
          <w:rStyle w:val="Lbjegyzetkarakterek"/>
        </w:rPr>
        <w:footnoteRef/>
      </w:r>
      <w:r>
        <w:rPr>
          <w:rFonts w:cs="Arial" w:ascii="Arial" w:hAnsi="Arial"/>
          <w:sz w:val="20"/>
          <w:szCs w:val="20"/>
          <w:vertAlign w:val="superscript"/>
        </w:rPr>
        <w:tab/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Megállapította: 2016. évi LX. törvény 1. § (2). Hatályos: 2016. VI. 15-től.</w:t>
      </w:r>
    </w:p>
  </w:footnote>
  <w:footnote w:id="6">
    <w:p>
      <w:pPr>
        <w:pStyle w:val="Normal"/>
        <w:spacing w:lineRule="auto" w:line="240" w:before="0" w:after="0"/>
        <w:rPr/>
      </w:pPr>
      <w:r>
        <w:rPr>
          <w:rStyle w:val="Lbjegyzetkarakterek"/>
        </w:rPr>
        <w:footnoteRef/>
      </w:r>
      <w:r>
        <w:rPr>
          <w:rFonts w:cs="Arial" w:ascii="Arial" w:hAnsi="Arial"/>
          <w:sz w:val="20"/>
          <w:szCs w:val="20"/>
          <w:vertAlign w:val="superscript"/>
        </w:rPr>
        <w:tab/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Megállapította: 2017. évi CCV. törvény 94. § (2). Hatályos: 2018. I. 1-től.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fej"/>
      <w:tabs>
        <w:tab w:val="center" w:pos="4536" w:leader="none"/>
        <w:tab w:val="right" w:pos="9072" w:leader="none"/>
      </w:tabs>
      <w:spacing w:before="0" w:after="20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largest"/>
              <wp:docPr id="1" name="Keret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fej"/>
                            <w:pBdr/>
                            <w:spacing w:before="0" w:after="200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65pt;height:13.45pt;mso-wrap-distance-left:0pt;mso-wrap-distance-right:0pt;mso-wrap-distance-top:0pt;mso-wrap-distance-bottom:0pt;margin-top:0.05pt;mso-position-vertical-relative:text;margin-left:238.1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Lfej"/>
                      <w:pBdr/>
                      <w:spacing w:before="0" w:after="200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fej"/>
      <w:tabs>
        <w:tab w:val="left" w:pos="1170" w:leader="none"/>
      </w:tabs>
      <w:spacing w:lineRule="auto" w:line="240" w:before="0" w:after="0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685800</wp:posOffset>
              </wp:positionH>
              <wp:positionV relativeFrom="paragraph">
                <wp:posOffset>-2540</wp:posOffset>
              </wp:positionV>
              <wp:extent cx="5944235" cy="1035685"/>
              <wp:effectExtent l="0" t="0" r="0" b="0"/>
              <wp:wrapNone/>
              <wp:docPr id="2" name="Rectangl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0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msor1"/>
                            <w:spacing w:before="120" w:after="120"/>
                            <w:rPr>
                              <w:color w:val="auto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auto"/>
                              <w:sz w:val="32"/>
                              <w:szCs w:val="32"/>
                            </w:rPr>
                            <w:t>ZIRCI KÖZÖS ÖNKORMÁNYZATI HIVATAL</w:t>
                          </w:r>
                        </w:p>
                        <w:p>
                          <w:pPr>
                            <w:pStyle w:val="Kerettartalom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rFonts w:ascii="Times New Roman" w:hAnsi="Times New Roman"/>
                              <w:color w:val="auto"/>
                              <w:sz w:val="18"/>
                              <w:szCs w:val="18"/>
                            </w:rPr>
                            <w:t xml:space="preserve">8420 Zirc, Március 15. tér 1. Pf.: 77 </w:t>
                          </w:r>
                          <w:r>
                            <w:rPr>
                              <w:rFonts w:eastAsia="Webdings" w:cs="Webdings" w:ascii="Webdings" w:hAnsi="Webdings"/>
                              <w:color w:val="auto"/>
                              <w:sz w:val="18"/>
                              <w:szCs w:val="18"/>
                            </w:rPr>
                            <w:t></w:t>
                          </w:r>
                          <w:r>
                            <w:rPr>
                              <w:rFonts w:ascii="Times New Roman" w:hAnsi="Times New Roman"/>
                              <w:color w:val="auto"/>
                              <w:sz w:val="18"/>
                              <w:szCs w:val="18"/>
                            </w:rPr>
                            <w:t xml:space="preserve"> 88/593-702, E-mail: </w:t>
                          </w:r>
                          <w:hyperlink r:id="rId1">
                            <w:r>
                              <w:rPr>
                                <w:rStyle w:val="Internethivatkozs"/>
                                <w:rFonts w:ascii="Times New Roman" w:hAnsi="Times New Roman"/>
                                <w:color w:val="auto"/>
                                <w:sz w:val="18"/>
                                <w:szCs w:val="18"/>
                              </w:rPr>
                              <w:t>pmh@zirc.hu</w:t>
                            </w:r>
                          </w:hyperlink>
                          <w:r>
                            <w:rPr>
                              <w:rFonts w:ascii="Times New Roman" w:hAnsi="Times New Roman"/>
                              <w:color w:val="auto"/>
                              <w:sz w:val="18"/>
                              <w:szCs w:val="18"/>
                            </w:rPr>
                            <w:t xml:space="preserve">, </w:t>
                          </w:r>
                          <w:hyperlink r:id="rId2">
                            <w:r>
                              <w:rPr>
                                <w:rStyle w:val="Internethivatkozs"/>
                                <w:rFonts w:ascii="Times New Roman" w:hAnsi="Times New Roman"/>
                                <w:color w:val="auto"/>
                                <w:sz w:val="18"/>
                                <w:szCs w:val="18"/>
                              </w:rPr>
                              <w:t>www.zirc.hu</w:t>
                            </w:r>
                          </w:hyperlink>
                        </w:p>
                        <w:p>
                          <w:pPr>
                            <w:pStyle w:val="Kerettartalom"/>
                            <w:jc w:val="center"/>
                            <w:rPr>
                              <w:rFonts w:ascii="Times New Roman" w:hAnsi="Times New Roman"/>
                              <w:color w:val="000000"/>
                              <w:u w:val="single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auto"/>
                            </w:rPr>
                            <w:t xml:space="preserve">Hivatali Kapu: PMHZIRC,  KRID: 506293306 </w:t>
                          </w:r>
                        </w:p>
                        <w:p>
                          <w:pPr>
                            <w:pStyle w:val="Kerettartalom"/>
                            <w:spacing w:lineRule="auto" w:line="240" w:before="0" w:after="0"/>
                            <w:jc w:val="center"/>
                            <w:rPr>
                              <w:rFonts w:ascii="Times New Roman" w:hAnsi="Times New Roman"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auto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1" stroked="f" style="position:absolute;margin-left:54pt;margin-top:-0.2pt;width:467.95pt;height:81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msor1"/>
                      <w:spacing w:before="120" w:after="120"/>
                      <w:rPr>
                        <w:color w:val="auto"/>
                      </w:rPr>
                    </w:pPr>
                    <w:r>
                      <w:rPr>
                        <w:rFonts w:ascii="Times New Roman" w:hAnsi="Times New Roman"/>
                        <w:color w:val="auto"/>
                        <w:sz w:val="32"/>
                        <w:szCs w:val="32"/>
                      </w:rPr>
                      <w:t>ZIRCI KÖZÖS ÖNKORMÁNYZATI HIVATAL</w:t>
                    </w:r>
                  </w:p>
                  <w:p>
                    <w:pPr>
                      <w:pStyle w:val="Kerettartalom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rFonts w:ascii="Times New Roman" w:hAnsi="Times New Roman"/>
                        <w:color w:val="auto"/>
                        <w:sz w:val="18"/>
                        <w:szCs w:val="18"/>
                      </w:rPr>
                      <w:t xml:space="preserve">8420 Zirc, Március 15. tér 1. Pf.: 77 </w:t>
                    </w:r>
                    <w:r>
                      <w:rPr>
                        <w:rFonts w:eastAsia="Webdings" w:cs="Webdings" w:ascii="Webdings" w:hAnsi="Webdings"/>
                        <w:color w:val="auto"/>
                        <w:sz w:val="18"/>
                        <w:szCs w:val="18"/>
                      </w:rPr>
                      <w:t></w:t>
                    </w:r>
                    <w:r>
                      <w:rPr>
                        <w:rFonts w:ascii="Times New Roman" w:hAnsi="Times New Roman"/>
                        <w:color w:val="auto"/>
                        <w:sz w:val="18"/>
                        <w:szCs w:val="18"/>
                      </w:rPr>
                      <w:t xml:space="preserve"> 88/593-702, E-mail: </w:t>
                    </w:r>
                    <w:hyperlink r:id="rId3">
                      <w:r>
                        <w:rPr>
                          <w:rStyle w:val="Internethivatkozs"/>
                          <w:rFonts w:ascii="Times New Roman" w:hAnsi="Times New Roman"/>
                          <w:color w:val="auto"/>
                          <w:sz w:val="18"/>
                          <w:szCs w:val="18"/>
                        </w:rPr>
                        <w:t>pmh@zirc.hu</w:t>
                      </w:r>
                    </w:hyperlink>
                    <w:r>
                      <w:rPr>
                        <w:rFonts w:ascii="Times New Roman" w:hAnsi="Times New Roman"/>
                        <w:color w:val="auto"/>
                        <w:sz w:val="18"/>
                        <w:szCs w:val="18"/>
                      </w:rPr>
                      <w:t xml:space="preserve">, </w:t>
                    </w:r>
                    <w:hyperlink r:id="rId4">
                      <w:r>
                        <w:rPr>
                          <w:rStyle w:val="Internethivatkozs"/>
                          <w:rFonts w:ascii="Times New Roman" w:hAnsi="Times New Roman"/>
                          <w:color w:val="auto"/>
                          <w:sz w:val="18"/>
                          <w:szCs w:val="18"/>
                        </w:rPr>
                        <w:t>www.zirc.hu</w:t>
                      </w:r>
                    </w:hyperlink>
                  </w:p>
                  <w:p>
                    <w:pPr>
                      <w:pStyle w:val="Kerettartalom"/>
                      <w:jc w:val="center"/>
                      <w:rPr>
                        <w:rFonts w:ascii="Times New Roman" w:hAnsi="Times New Roman"/>
                        <w:color w:val="000000"/>
                        <w:u w:val="single"/>
                      </w:rPr>
                    </w:pPr>
                    <w:r>
                      <w:rPr>
                        <w:rFonts w:ascii="Times New Roman" w:hAnsi="Times New Roman"/>
                        <w:color w:val="auto"/>
                      </w:rPr>
                      <w:t xml:space="preserve">Hivatali Kapu: PMHZIRC,  KRID: 506293306 </w:t>
                    </w:r>
                  </w:p>
                  <w:p>
                    <w:pPr>
                      <w:pStyle w:val="Kerettartalom"/>
                      <w:spacing w:lineRule="auto" w:line="240" w:before="0" w:after="0"/>
                      <w:jc w:val="center"/>
                      <w:rPr>
                        <w:rFonts w:ascii="Times New Roman" w:hAnsi="Times New Roman"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auto"/>
                        <w:sz w:val="18"/>
                        <w:szCs w:val="18"/>
                      </w:rPr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margin">
                <wp:posOffset>548005</wp:posOffset>
              </wp:positionH>
              <wp:positionV relativeFrom="paragraph">
                <wp:posOffset>354965</wp:posOffset>
              </wp:positionV>
              <wp:extent cx="5287010" cy="10160"/>
              <wp:effectExtent l="0" t="0" r="28575" b="28575"/>
              <wp:wrapNone/>
              <wp:docPr id="4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86240" cy="936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3.15pt,27.6pt" to="459.35pt,28.3pt" ID="Line 2" stroked="t" style="position:absolute;mso-position-horizontal-relative:margin">
              <v:stroke color="black" weight="93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0" distT="0" distB="0" distL="114300" distR="114300" simplePos="0" locked="0" layoutInCell="1" allowOverlap="1" relativeHeight="6">
              <wp:simplePos x="0" y="0"/>
              <wp:positionH relativeFrom="page">
                <wp:posOffset>443230</wp:posOffset>
              </wp:positionH>
              <wp:positionV relativeFrom="paragraph">
                <wp:posOffset>-10795</wp:posOffset>
              </wp:positionV>
              <wp:extent cx="686435" cy="933450"/>
              <wp:effectExtent l="0" t="0" r="0" b="0"/>
              <wp:wrapTopAndBottom/>
              <wp:docPr id="5" name="Keret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9334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0" w:after="200"/>
                            <w:rPr/>
                          </w:pPr>
                          <w:r>
                            <w:rPr/>
                            <w:drawing>
                              <wp:inline distT="0" distB="9525" distL="0" distR="0">
                                <wp:extent cx="685800" cy="923925"/>
                                <wp:effectExtent l="0" t="0" r="0" b="0"/>
                                <wp:docPr id="6" name="Kép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Kép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9239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4.05pt;height:73.5pt;mso-wrap-distance-left:9pt;mso-wrap-distance-right:9pt;mso-wrap-distance-top:0pt;mso-wrap-distance-bottom:0pt;margin-top:-0.85pt;mso-position-vertical-relative:text;margin-left:34.9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200"/>
                      <w:rPr/>
                    </w:pPr>
                    <w:r>
                      <w:rPr/>
                      <w:drawing>
                        <wp:inline distT="0" distB="9525" distL="0" distR="0">
                          <wp:extent cx="685800" cy="923925"/>
                          <wp:effectExtent l="0" t="0" r="0" b="0"/>
                          <wp:docPr id="7" name="Kép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Kép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9239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6101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hu-HU" w:bidi="ar-SA"/>
    </w:rPr>
  </w:style>
  <w:style w:type="paragraph" w:styleId="Cmsor1">
    <w:name w:val="Heading 1"/>
    <w:basedOn w:val="Normal"/>
    <w:qFormat/>
    <w:pPr>
      <w:keepNext w:val="true"/>
      <w:overflowPunct w:val="true"/>
      <w:jc w:val="center"/>
      <w:textAlignment w:val="baseline"/>
      <w:outlineLvl w:val="0"/>
    </w:pPr>
    <w:rPr>
      <w:b/>
      <w:szCs w:val="20"/>
    </w:rPr>
  </w:style>
  <w:style w:type="paragraph" w:styleId="Cmsor2">
    <w:name w:val="Heading 2"/>
    <w:basedOn w:val="Normal"/>
    <w:qFormat/>
    <w:pPr>
      <w:keepNext w:val="true"/>
      <w:spacing w:before="240" w:after="240"/>
      <w:jc w:val="center"/>
      <w:outlineLvl w:val="1"/>
    </w:pPr>
    <w:rPr>
      <w:i/>
      <w:iCs/>
      <w:sz w:val="20"/>
      <w:szCs w:val="20"/>
    </w:rPr>
  </w:style>
  <w:style w:type="paragraph" w:styleId="Cmsor4">
    <w:name w:val="Heading 4"/>
    <w:basedOn w:val="Normal"/>
    <w:qFormat/>
    <w:pPr>
      <w:keepNext w:val="true"/>
      <w:outlineLvl w:val="3"/>
    </w:pPr>
    <w:rPr>
      <w:b/>
      <w:bCs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Internethivatkozs">
    <w:name w:val="Internet-hivatkozás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AbsatzStandardschriftart" w:customStyle="1">
    <w:name w:val="Absatz-Standardschriftart"/>
    <w:qFormat/>
    <w:rsid w:val="00e0437a"/>
    <w:rPr/>
  </w:style>
  <w:style w:type="character" w:styleId="CmChar" w:customStyle="1">
    <w:name w:val="Cím Char"/>
    <w:basedOn w:val="DefaultParagraphFont"/>
    <w:link w:val="Cm"/>
    <w:qFormat/>
    <w:rsid w:val="00760543"/>
    <w:rPr>
      <w:rFonts w:ascii="Calibri" w:hAnsi="Calibri" w:eastAsia="Calibri"/>
      <w:b/>
      <w:bCs/>
      <w:sz w:val="28"/>
      <w:szCs w:val="22"/>
      <w:lang w:eastAsia="en-US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ascii="Times New Roman" w:hAnsi="Times New Roman"/>
      <w:sz w:val="18"/>
      <w:szCs w:val="18"/>
    </w:rPr>
  </w:style>
  <w:style w:type="character" w:styleId="Lbjegyzethorgony">
    <w:name w:val="Lábjegyzet-horgony"/>
    <w:rPr>
      <w:vertAlign w:val="superscript"/>
    </w:rPr>
  </w:style>
  <w:style w:type="character" w:styleId="Lbjegyzetkarakterek">
    <w:name w:val="Lábjegyzet-karakterek"/>
    <w:qFormat/>
    <w:rPr/>
  </w:style>
  <w:style w:type="character" w:styleId="Vgjegyzethorgony">
    <w:name w:val="Végjegyzet-horgony"/>
    <w:rPr>
      <w:vertAlign w:val="superscript"/>
    </w:rPr>
  </w:style>
  <w:style w:type="character" w:styleId="Vgjegyzetkarakterek">
    <w:name w:val="Végjegyzet-karakterek"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jc w:val="both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Cm">
    <w:name w:val="Title"/>
    <w:basedOn w:val="Normal"/>
    <w:link w:val="CmChar"/>
    <w:qFormat/>
    <w:pPr>
      <w:jc w:val="center"/>
    </w:pPr>
    <w:rPr>
      <w:b/>
      <w:bCs/>
      <w:sz w:val="28"/>
    </w:rPr>
  </w:style>
  <w:style w:type="paragraph" w:styleId="Lfej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zvegtrzsbehzsa">
    <w:name w:val="Body Text Indent"/>
    <w:basedOn w:val="Normal"/>
    <w:pPr>
      <w:ind w:firstLine="204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firstLine="204"/>
      <w:jc w:val="both"/>
    </w:pPr>
    <w:rPr>
      <w:i/>
      <w:iCs/>
      <w:sz w:val="20"/>
      <w:szCs w:val="20"/>
    </w:rPr>
  </w:style>
  <w:style w:type="paragraph" w:styleId="BodyTextIndent3">
    <w:name w:val="Body Text Indent 3"/>
    <w:basedOn w:val="Normal"/>
    <w:qFormat/>
    <w:pPr>
      <w:ind w:firstLine="204"/>
      <w:jc w:val="both"/>
    </w:pPr>
    <w:rPr>
      <w:i/>
      <w:iCs/>
      <w:szCs w:val="20"/>
    </w:rPr>
  </w:style>
  <w:style w:type="paragraph" w:styleId="CharChar1Char" w:customStyle="1">
    <w:name w:val="Char Char1 Char"/>
    <w:basedOn w:val="Normal"/>
    <w:qFormat/>
    <w:rsid w:val="003a6b94"/>
    <w:pPr>
      <w:spacing w:lineRule="exact" w:line="240" w:before="0" w:after="160"/>
    </w:pPr>
    <w:rPr>
      <w:szCs w:val="20"/>
      <w:lang w:val="en-US"/>
    </w:rPr>
  </w:style>
  <w:style w:type="paragraph" w:styleId="BalloonText">
    <w:name w:val="Balloon Text"/>
    <w:basedOn w:val="Normal"/>
    <w:semiHidden/>
    <w:qFormat/>
    <w:rsid w:val="00ab400f"/>
    <w:pPr/>
    <w:rPr>
      <w:rFonts w:ascii="Tahoma" w:hAnsi="Tahoma" w:cs="Tahoma"/>
      <w:sz w:val="16"/>
      <w:szCs w:val="16"/>
    </w:rPr>
  </w:style>
  <w:style w:type="paragraph" w:styleId="Llb">
    <w:name w:val="Footer"/>
    <w:basedOn w:val="Normal"/>
    <w:rsid w:val="0015689c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336101"/>
    <w:pPr>
      <w:spacing w:before="0" w:after="200"/>
      <w:ind w:left="720" w:hanging="0"/>
      <w:contextualSpacing/>
    </w:pPr>
    <w:rPr/>
  </w:style>
  <w:style w:type="paragraph" w:styleId="Lbjegyzet">
    <w:name w:val="Footnote Text"/>
    <w:basedOn w:val="Normal"/>
    <w:pPr/>
    <w:rPr/>
  </w:style>
  <w:style w:type="paragraph" w:styleId="Kerettartalom">
    <w:name w:val="Kerettartalom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pmh@zirc.hu" TargetMode="External"/><Relationship Id="rId2" Type="http://schemas.openxmlformats.org/officeDocument/2006/relationships/hyperlink" Target="http://www.zirc.hu/" TargetMode="External"/><Relationship Id="rId3" Type="http://schemas.openxmlformats.org/officeDocument/2006/relationships/hyperlink" Target="mailto:pmh@zirc.hu" TargetMode="External"/><Relationship Id="rId4" Type="http://schemas.openxmlformats.org/officeDocument/2006/relationships/hyperlink" Target="http://www.zirc.hu/" TargetMode="External"/><Relationship Id="rId5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LibreOffice/6.0.2.1$Windows_x86 LibreOffice_project/f7f06a8f319e4b62f9bc5095aa112a65d2f3ac89</Application>
  <Pages>2</Pages>
  <Words>636</Words>
  <Characters>4594</Characters>
  <CharactersWithSpaces>5670</CharactersWithSpaces>
  <Paragraphs>51</Paragraphs>
  <Company>8420 Zirc, Március 15. tér 1.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2020-04-13T14:37:00Z</dcterms:created>
  <dc:creator>Polgármesteri Hivatal</dc:creator>
  <dc:description/>
  <dc:language>hu-HU</dc:language>
  <cp:lastModifiedBy>OEM</cp:lastModifiedBy>
  <cp:lastPrinted>2013-01-02T10:11:00Z</cp:lastPrinted>
  <dcterms:modified xsi:type="dcterms:W3CDTF">2021-04-27T11:27:00Z</dcterms:modified>
  <cp:revision>20</cp:revision>
  <dc:subject/>
  <dc:title>BÉRLETI SZERZŐDÉS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8420 Zirc, Március 15. tér 1.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